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F10E6" w14:textId="77777777" w:rsidR="00C80B1B" w:rsidRPr="00DC51C1" w:rsidRDefault="00C80B1B" w:rsidP="00736533">
      <w:pPr>
        <w:spacing w:before="100" w:beforeAutospacing="1" w:after="100" w:afterAutospacing="1" w:line="240" w:lineRule="auto"/>
        <w:rPr>
          <w:rFonts w:ascii="Arial" w:eastAsia="Times New Roman" w:hAnsi="Arial" w:cs="Arial"/>
          <w:b/>
          <w:bCs/>
          <w:sz w:val="28"/>
          <w:szCs w:val="28"/>
          <w:lang w:val="nl-BE" w:eastAsia="de-DE"/>
        </w:rPr>
      </w:pPr>
      <w:r w:rsidRPr="00DC51C1">
        <w:rPr>
          <w:rFonts w:ascii="Arial" w:eastAsia="Times New Roman" w:hAnsi="Arial" w:cs="Arial"/>
          <w:b/>
          <w:bCs/>
          <w:sz w:val="28"/>
          <w:szCs w:val="28"/>
          <w:lang w:val="nl-BE" w:eastAsia="de-DE"/>
        </w:rPr>
        <w:t>SNELLE SPIRAALPOORT, type “EFA-SST</w:t>
      </w:r>
      <w:r w:rsidRPr="00DC51C1">
        <w:rPr>
          <w:rFonts w:ascii="Arial" w:eastAsia="Times New Roman" w:hAnsi="Arial" w:cs="Arial"/>
          <w:b/>
          <w:bCs/>
          <w:sz w:val="28"/>
          <w:szCs w:val="28"/>
          <w:vertAlign w:val="superscript"/>
          <w:lang w:val="nl-BE" w:eastAsia="de-DE"/>
        </w:rPr>
        <w:t xml:space="preserve">® </w:t>
      </w:r>
      <w:r w:rsidRPr="00DC51C1">
        <w:rPr>
          <w:rFonts w:ascii="Arial" w:eastAsia="Times New Roman" w:hAnsi="Arial" w:cs="Arial"/>
          <w:b/>
          <w:bCs/>
          <w:sz w:val="28"/>
          <w:szCs w:val="28"/>
          <w:lang w:val="nl-BE" w:eastAsia="de-DE"/>
        </w:rPr>
        <w:t>Premium”</w:t>
      </w:r>
    </w:p>
    <w:p w14:paraId="7761B20C" w14:textId="0C3A0DD8" w:rsidR="00C80B1B" w:rsidRPr="00DC51C1" w:rsidRDefault="00C80B1B" w:rsidP="00736533">
      <w:pPr>
        <w:rPr>
          <w:rFonts w:ascii="Arial" w:eastAsia="Times New Roman" w:hAnsi="Arial" w:cs="Arial"/>
          <w:lang w:val="nl-BE" w:eastAsia="de-DE"/>
        </w:rPr>
      </w:pPr>
      <w:r w:rsidRPr="00DC51C1">
        <w:rPr>
          <w:rFonts w:ascii="Arial" w:eastAsia="Times New Roman" w:hAnsi="Arial" w:cs="Arial"/>
          <w:lang w:val="nl-BE" w:eastAsia="de-DE"/>
        </w:rPr>
        <w:t>Hogesnelheids-spiraal</w:t>
      </w:r>
      <w:r w:rsidR="00DC51C1" w:rsidRPr="00DC51C1">
        <w:rPr>
          <w:rFonts w:ascii="Arial" w:eastAsia="Times New Roman" w:hAnsi="Arial" w:cs="Arial"/>
          <w:lang w:val="nl-BE" w:eastAsia="de-DE"/>
        </w:rPr>
        <w:t>poort</w:t>
      </w:r>
      <w:r w:rsidRPr="00DC51C1">
        <w:rPr>
          <w:rFonts w:ascii="Arial" w:eastAsia="Times New Roman" w:hAnsi="Arial" w:cs="Arial"/>
          <w:lang w:val="nl-BE" w:eastAsia="de-DE"/>
        </w:rPr>
        <w:t xml:space="preserve"> type </w:t>
      </w:r>
      <w:r w:rsidRPr="00DC51C1">
        <w:rPr>
          <w:rFonts w:ascii="Arial" w:eastAsia="Times New Roman" w:hAnsi="Arial" w:cs="Arial"/>
          <w:b/>
          <w:bCs/>
          <w:lang w:val="nl-BE" w:eastAsia="de-DE"/>
        </w:rPr>
        <w:t>EFA-SST</w:t>
      </w:r>
      <w:r w:rsidRPr="00DC51C1">
        <w:rPr>
          <w:rFonts w:ascii="Arial" w:eastAsia="Times New Roman" w:hAnsi="Arial" w:cs="Arial"/>
          <w:b/>
          <w:bCs/>
          <w:vertAlign w:val="superscript"/>
          <w:lang w:val="nl-BE" w:eastAsia="de-DE"/>
        </w:rPr>
        <w:t>®</w:t>
      </w:r>
      <w:r w:rsidRPr="00DC51C1">
        <w:rPr>
          <w:rFonts w:ascii="Arial" w:eastAsia="Times New Roman" w:hAnsi="Arial" w:cs="Arial"/>
          <w:b/>
          <w:bCs/>
          <w:lang w:val="nl-BE" w:eastAsia="de-DE"/>
        </w:rPr>
        <w:t xml:space="preserve"> Premium</w:t>
      </w:r>
      <w:r w:rsidRPr="00DC51C1">
        <w:rPr>
          <w:rFonts w:ascii="Arial" w:eastAsia="Times New Roman" w:hAnsi="Arial" w:cs="Arial"/>
          <w:lang w:val="nl-BE" w:eastAsia="de-DE"/>
        </w:rPr>
        <w:t xml:space="preserve"> met elektromechanische hoogwaardige </w:t>
      </w:r>
      <w:r w:rsidR="00DC51C1" w:rsidRPr="00DC51C1">
        <w:rPr>
          <w:rFonts w:ascii="Arial" w:eastAsia="Times New Roman" w:hAnsi="Arial" w:cs="Arial"/>
          <w:lang w:val="nl-BE" w:eastAsia="de-DE"/>
        </w:rPr>
        <w:t>poort</w:t>
      </w:r>
      <w:r w:rsidRPr="00DC51C1">
        <w:rPr>
          <w:rFonts w:ascii="Arial" w:eastAsia="Times New Roman" w:hAnsi="Arial" w:cs="Arial"/>
          <w:lang w:val="nl-BE" w:eastAsia="de-DE"/>
        </w:rPr>
        <w:t>aandrijving, ontworpen voor de meest veeleisende continue industriële toepassingen.</w:t>
      </w:r>
    </w:p>
    <w:p w14:paraId="57511743" w14:textId="77777777" w:rsidR="00D10BF6" w:rsidRPr="00D10BF6" w:rsidRDefault="00D10BF6" w:rsidP="00D10BF6">
      <w:pPr>
        <w:spacing w:after="120"/>
        <w:rPr>
          <w:rFonts w:ascii="Arial" w:eastAsia="Times New Roman" w:hAnsi="Arial" w:cs="Arial"/>
          <w:lang w:val="en-GB" w:eastAsia="de-DE"/>
        </w:rPr>
      </w:pPr>
      <w:r w:rsidRPr="00D10BF6">
        <w:rPr>
          <w:rFonts w:ascii="Arial" w:eastAsia="Times New Roman" w:hAnsi="Arial" w:cs="Arial"/>
          <w:b/>
          <w:bCs/>
          <w:caps/>
          <w:lang w:val="en-GB" w:eastAsia="de-DE"/>
        </w:rPr>
        <w:t>TECHNISCHE KENMERKEN</w:t>
      </w:r>
    </w:p>
    <w:p w14:paraId="049B5BA4" w14:textId="558AFD55" w:rsidR="0043555B" w:rsidRPr="00DC51C1" w:rsidRDefault="0043555B" w:rsidP="00D17222">
      <w:pPr>
        <w:numPr>
          <w:ilvl w:val="0"/>
          <w:numId w:val="12"/>
        </w:numPr>
        <w:spacing w:after="120"/>
        <w:rPr>
          <w:rFonts w:ascii="Arial" w:eastAsia="Times New Roman" w:hAnsi="Arial" w:cs="Arial"/>
          <w:lang w:val="nl-BE" w:eastAsia="de-DE"/>
        </w:rPr>
      </w:pPr>
      <w:r w:rsidRPr="00DC51C1">
        <w:rPr>
          <w:rFonts w:ascii="Arial" w:eastAsia="Times New Roman" w:hAnsi="Arial" w:cs="Arial"/>
          <w:lang w:val="nl-BE" w:eastAsia="de-DE"/>
        </w:rPr>
        <w:t xml:space="preserve">Zelfdragende, gegalvaniseerde stalen frames met spiraalvormige </w:t>
      </w:r>
      <w:r w:rsidR="00DC51C1" w:rsidRPr="00DC51C1">
        <w:rPr>
          <w:rFonts w:ascii="Arial" w:eastAsia="Times New Roman" w:hAnsi="Arial" w:cs="Arial"/>
          <w:lang w:val="nl-BE" w:eastAsia="de-DE"/>
        </w:rPr>
        <w:t>poort</w:t>
      </w:r>
      <w:r w:rsidRPr="00DC51C1">
        <w:rPr>
          <w:rFonts w:ascii="Arial" w:eastAsia="Times New Roman" w:hAnsi="Arial" w:cs="Arial"/>
          <w:lang w:val="nl-BE" w:eastAsia="de-DE"/>
        </w:rPr>
        <w:t>bladgeleiding. Synchrone as voor gelijkmatige krachtoverbrenging. Kogellagerprecisierollen zorgen voor een soepele en geluidsarme werking.</w:t>
      </w:r>
    </w:p>
    <w:p w14:paraId="1501EC83" w14:textId="4AACDB7D" w:rsidR="0043555B" w:rsidRPr="00DC51C1" w:rsidRDefault="00DC51C1" w:rsidP="00D17222">
      <w:pPr>
        <w:numPr>
          <w:ilvl w:val="0"/>
          <w:numId w:val="12"/>
        </w:numPr>
        <w:spacing w:after="120"/>
        <w:rPr>
          <w:rFonts w:ascii="Arial" w:eastAsia="Times New Roman" w:hAnsi="Arial" w:cs="Arial"/>
          <w:lang w:val="nl-BE" w:eastAsia="de-DE"/>
        </w:rPr>
      </w:pPr>
      <w:r w:rsidRPr="00DC51C1">
        <w:rPr>
          <w:rFonts w:ascii="Arial" w:eastAsia="Times New Roman" w:hAnsi="Arial" w:cs="Arial"/>
          <w:b/>
          <w:bCs/>
          <w:lang w:val="nl-BE" w:eastAsia="de-DE"/>
        </w:rPr>
        <w:t>Poort</w:t>
      </w:r>
      <w:r w:rsidR="0043555B" w:rsidRPr="00DC51C1">
        <w:rPr>
          <w:rFonts w:ascii="Arial" w:eastAsia="Times New Roman" w:hAnsi="Arial" w:cs="Arial"/>
          <w:b/>
          <w:bCs/>
          <w:lang w:val="nl-BE" w:eastAsia="de-DE"/>
        </w:rPr>
        <w:t xml:space="preserve">vleugel: </w:t>
      </w:r>
      <w:r w:rsidR="0043555B" w:rsidRPr="00DC51C1">
        <w:rPr>
          <w:rFonts w:ascii="Arial" w:eastAsia="Times New Roman" w:hAnsi="Arial" w:cs="Arial"/>
          <w:lang w:val="nl-BE" w:eastAsia="de-DE"/>
        </w:rPr>
        <w:t>dubbelwandige, thermisch gescheiden en geïsoleerde EFA-THERM®-panelen, gemonteerd in scharnierbanden en verticaal bewegend (omhoog/omlaag). Oppervlakteafwerking met een tweelaags verfsysteem vergelijkbaar met RAL 9006 (wit aluminium).</w:t>
      </w:r>
    </w:p>
    <w:p w14:paraId="6BB82F37" w14:textId="77777777" w:rsidR="0043555B" w:rsidRPr="00DC51C1" w:rsidRDefault="0043555B" w:rsidP="00D17222">
      <w:pPr>
        <w:numPr>
          <w:ilvl w:val="0"/>
          <w:numId w:val="12"/>
        </w:numPr>
        <w:spacing w:after="120"/>
        <w:rPr>
          <w:rFonts w:ascii="Arial" w:eastAsia="Times New Roman" w:hAnsi="Arial" w:cs="Arial"/>
          <w:lang w:val="nl-BE" w:eastAsia="de-DE"/>
        </w:rPr>
      </w:pPr>
      <w:r w:rsidRPr="00DC51C1">
        <w:rPr>
          <w:rFonts w:ascii="Arial" w:eastAsia="Times New Roman" w:hAnsi="Arial" w:cs="Arial"/>
          <w:b/>
          <w:bCs/>
          <w:lang w:val="nl-BE" w:eastAsia="de-DE"/>
        </w:rPr>
        <w:t xml:space="preserve">Spiraalvormig lichaam: </w:t>
      </w:r>
      <w:r w:rsidRPr="00DC51C1">
        <w:rPr>
          <w:rFonts w:ascii="Arial" w:eastAsia="Times New Roman" w:hAnsi="Arial" w:cs="Arial"/>
          <w:lang w:val="nl-BE" w:eastAsia="de-DE"/>
        </w:rPr>
        <w:t>volledig contactloze paneelgeleiding voor slijtagevrije en geluidsarme werking.</w:t>
      </w:r>
    </w:p>
    <w:p w14:paraId="7D66787C" w14:textId="77777777" w:rsidR="007F3663" w:rsidRPr="00DC51C1" w:rsidRDefault="00D53E33" w:rsidP="00E07C95">
      <w:pPr>
        <w:numPr>
          <w:ilvl w:val="0"/>
          <w:numId w:val="12"/>
        </w:numPr>
        <w:spacing w:before="100" w:beforeAutospacing="1" w:after="240"/>
        <w:rPr>
          <w:rFonts w:ascii="Arial" w:eastAsia="Times New Roman" w:hAnsi="Arial" w:cs="Arial"/>
          <w:lang w:val="nl-BE" w:eastAsia="de-DE"/>
        </w:rPr>
      </w:pPr>
      <w:r w:rsidRPr="00DC51C1">
        <w:rPr>
          <w:rFonts w:ascii="Arial" w:eastAsia="Times New Roman" w:hAnsi="Arial" w:cs="Arial"/>
          <w:lang w:val="nl-BE" w:eastAsia="de-DE"/>
        </w:rPr>
        <w:t xml:space="preserve">Openingssnelheid tot </w:t>
      </w:r>
      <w:r w:rsidRPr="00DC51C1">
        <w:rPr>
          <w:rFonts w:ascii="Arial" w:eastAsia="Times New Roman" w:hAnsi="Arial" w:cs="Arial"/>
          <w:b/>
          <w:bCs/>
          <w:lang w:val="nl-BE" w:eastAsia="de-DE"/>
        </w:rPr>
        <w:t>2,0 m/s</w:t>
      </w:r>
      <w:r w:rsidRPr="00DC51C1">
        <w:rPr>
          <w:rFonts w:ascii="Arial" w:eastAsia="Times New Roman" w:hAnsi="Arial" w:cs="Arial"/>
          <w:lang w:val="nl-BE" w:eastAsia="de-DE"/>
        </w:rPr>
        <w:t xml:space="preserve">; sluitsnelheid tot </w:t>
      </w:r>
      <w:r w:rsidRPr="00DC51C1">
        <w:rPr>
          <w:rFonts w:ascii="Arial" w:eastAsia="Times New Roman" w:hAnsi="Arial" w:cs="Arial"/>
          <w:b/>
          <w:bCs/>
          <w:lang w:val="nl-BE" w:eastAsia="de-DE"/>
        </w:rPr>
        <w:t>1,0 m/s.</w:t>
      </w:r>
    </w:p>
    <w:p w14:paraId="24AA9DAF" w14:textId="34535EBE" w:rsidR="007F3663" w:rsidRPr="007F3663" w:rsidRDefault="007F3663" w:rsidP="00E07C95">
      <w:pPr>
        <w:numPr>
          <w:ilvl w:val="0"/>
          <w:numId w:val="12"/>
        </w:numPr>
        <w:spacing w:before="100" w:beforeAutospacing="1" w:after="240"/>
        <w:rPr>
          <w:rFonts w:ascii="Arial" w:eastAsia="Times New Roman" w:hAnsi="Arial" w:cs="Arial"/>
          <w:lang w:val="en-GB" w:eastAsia="de-DE"/>
        </w:rPr>
      </w:pPr>
      <w:r w:rsidRPr="00DC51C1">
        <w:rPr>
          <w:rFonts w:ascii="Arial" w:eastAsia="Times New Roman" w:hAnsi="Arial" w:cs="Arial"/>
          <w:b/>
          <w:bCs/>
          <w:lang w:val="nl-BE" w:eastAsia="de-DE"/>
        </w:rPr>
        <w:t>EFA-TRONIC</w:t>
      </w:r>
      <w:r w:rsidRPr="00DC51C1">
        <w:rPr>
          <w:rFonts w:ascii="Arial" w:eastAsia="Times New Roman" w:hAnsi="Arial" w:cs="Arial"/>
          <w:b/>
          <w:bCs/>
          <w:vertAlign w:val="superscript"/>
          <w:lang w:val="nl-BE" w:eastAsia="de-DE"/>
        </w:rPr>
        <w:t>®</w:t>
      </w:r>
      <w:r w:rsidRPr="00DC51C1">
        <w:rPr>
          <w:rFonts w:ascii="Arial" w:eastAsia="Times New Roman" w:hAnsi="Arial" w:cs="Arial"/>
          <w:lang w:val="nl-BE" w:eastAsia="de-DE"/>
        </w:rPr>
        <w:t xml:space="preserve">-besturingssysteem met geïntegreerde frequentieomvormer in kunststof schakelkast (IP65). </w:t>
      </w:r>
      <w:r w:rsidRPr="007F3663">
        <w:rPr>
          <w:rFonts w:ascii="Arial" w:eastAsia="Times New Roman" w:hAnsi="Arial" w:cs="Arial"/>
          <w:lang w:val="en-GB" w:eastAsia="de-DE"/>
        </w:rPr>
        <w:t>Voeding 230 V / 400 V, 50 Hz (ter plaatse te voorzien).</w:t>
      </w:r>
    </w:p>
    <w:p w14:paraId="33127C6D" w14:textId="77777777" w:rsidR="007F3663" w:rsidRPr="00DC51C1" w:rsidRDefault="007F3663" w:rsidP="00220BAD">
      <w:pPr>
        <w:spacing w:after="120" w:line="240" w:lineRule="auto"/>
        <w:ind w:left="360"/>
        <w:rPr>
          <w:rFonts w:ascii="Arial" w:eastAsia="Times New Roman" w:hAnsi="Arial" w:cs="Arial"/>
          <w:lang w:val="nl-BE" w:eastAsia="de-DE"/>
        </w:rPr>
      </w:pPr>
      <w:r w:rsidRPr="00DC51C1">
        <w:rPr>
          <w:rFonts w:ascii="Arial" w:hAnsi="Arial" w:cs="Arial"/>
          <w:b/>
          <w:caps/>
          <w:szCs w:val="20"/>
          <w:lang w:val="nl-BE"/>
        </w:rPr>
        <w:t>PRESTATIEWERDEN (AFHANKELIJK VAN DE UITRUSTING)</w:t>
      </w:r>
    </w:p>
    <w:p w14:paraId="690AB4D0" w14:textId="77777777" w:rsidR="007F3663" w:rsidRPr="00DC51C1" w:rsidRDefault="007F3663" w:rsidP="005B62E6">
      <w:pPr>
        <w:numPr>
          <w:ilvl w:val="0"/>
          <w:numId w:val="13"/>
        </w:numPr>
        <w:spacing w:after="120" w:line="240" w:lineRule="auto"/>
        <w:rPr>
          <w:rFonts w:ascii="Arial" w:eastAsia="Times New Roman" w:hAnsi="Arial" w:cs="Arial"/>
          <w:lang w:val="nl-BE" w:eastAsia="de-DE"/>
        </w:rPr>
      </w:pPr>
      <w:r w:rsidRPr="00DC51C1">
        <w:rPr>
          <w:rFonts w:ascii="Arial" w:eastAsia="Times New Roman" w:hAnsi="Arial" w:cs="Arial"/>
          <w:lang w:val="nl-BE" w:eastAsia="de-DE"/>
        </w:rPr>
        <w:t>Weerstand tegen windbelasting: DIN EN 12424, tot klasse 4</w:t>
      </w:r>
    </w:p>
    <w:p w14:paraId="7E88D2AF" w14:textId="77777777" w:rsidR="00220BAD" w:rsidRPr="00DC51C1" w:rsidRDefault="007F3663" w:rsidP="00E07C95">
      <w:pPr>
        <w:numPr>
          <w:ilvl w:val="0"/>
          <w:numId w:val="13"/>
        </w:numPr>
        <w:spacing w:after="120" w:line="240" w:lineRule="auto"/>
        <w:rPr>
          <w:rFonts w:ascii="Arial" w:eastAsia="Times New Roman" w:hAnsi="Arial" w:cs="Arial"/>
          <w:lang w:val="nl-BE" w:eastAsia="de-DE"/>
        </w:rPr>
      </w:pPr>
      <w:r w:rsidRPr="00DC51C1">
        <w:rPr>
          <w:rFonts w:ascii="Arial" w:eastAsia="Times New Roman" w:hAnsi="Arial" w:cs="Arial"/>
          <w:lang w:val="nl-BE" w:eastAsia="de-DE"/>
        </w:rPr>
        <w:t>Geluidsisolatie: DIN EN ISO 717-1, tot 26 dB(A)</w:t>
      </w:r>
    </w:p>
    <w:p w14:paraId="7025077C" w14:textId="43B1ED67" w:rsidR="00E07C95" w:rsidRDefault="00220BAD" w:rsidP="00E07C95">
      <w:pPr>
        <w:numPr>
          <w:ilvl w:val="0"/>
          <w:numId w:val="13"/>
        </w:numPr>
        <w:spacing w:after="120" w:line="240" w:lineRule="auto"/>
        <w:rPr>
          <w:rFonts w:ascii="Arial" w:eastAsia="Times New Roman" w:hAnsi="Arial" w:cs="Arial"/>
          <w:lang w:val="nl-BE" w:eastAsia="de-DE"/>
        </w:rPr>
      </w:pPr>
      <w:r w:rsidRPr="00DC51C1">
        <w:rPr>
          <w:rFonts w:ascii="Arial" w:eastAsia="Times New Roman" w:hAnsi="Arial" w:cs="Arial"/>
          <w:lang w:val="nl-BE" w:eastAsia="de-DE"/>
        </w:rPr>
        <w:t>Thermische isolatie: DIN EN 12428, tot 0,7 W/m²K</w:t>
      </w:r>
    </w:p>
    <w:p w14:paraId="7D694970" w14:textId="77777777" w:rsidR="00A778DE" w:rsidRPr="00DC51C1" w:rsidRDefault="00A778DE" w:rsidP="00A778DE">
      <w:pPr>
        <w:spacing w:after="120" w:line="240" w:lineRule="auto"/>
        <w:ind w:left="720"/>
        <w:rPr>
          <w:rFonts w:ascii="Arial" w:eastAsia="Times New Roman" w:hAnsi="Arial" w:cs="Arial"/>
          <w:lang w:val="nl-BE" w:eastAsia="de-DE"/>
        </w:rPr>
      </w:pPr>
    </w:p>
    <w:p w14:paraId="7851E5A3" w14:textId="77777777" w:rsidR="009A2C58" w:rsidRPr="00DC51C1" w:rsidRDefault="009A2C58" w:rsidP="00E07C95">
      <w:pPr>
        <w:rPr>
          <w:rFonts w:ascii="Arial" w:hAnsi="Arial" w:cs="Arial"/>
          <w:b/>
          <w:caps/>
          <w:sz w:val="24"/>
          <w:lang w:val="nl-BE"/>
        </w:rPr>
      </w:pPr>
      <w:r w:rsidRPr="00DC51C1">
        <w:rPr>
          <w:rFonts w:ascii="Arial" w:hAnsi="Arial" w:cs="Arial"/>
          <w:b/>
          <w:caps/>
          <w:sz w:val="24"/>
          <w:lang w:val="nl-BE"/>
        </w:rPr>
        <w:t>AFMETINGEN VAN DE VRIJE OPENING</w:t>
      </w:r>
    </w:p>
    <w:p w14:paraId="40447BEF" w14:textId="0534CDAA" w:rsidR="00E07C95" w:rsidRPr="00DC51C1" w:rsidRDefault="009A2C58" w:rsidP="00E07C95">
      <w:pPr>
        <w:rPr>
          <w:rFonts w:ascii="Arial" w:hAnsi="Arial" w:cs="Arial"/>
          <w:lang w:val="nl-BE"/>
        </w:rPr>
      </w:pPr>
      <w:r w:rsidRPr="00DC51C1">
        <w:rPr>
          <w:rFonts w:ascii="Arial" w:hAnsi="Arial" w:cs="Arial"/>
          <w:lang w:val="nl-BE"/>
        </w:rPr>
        <w:t>Breedte</w:t>
      </w:r>
      <w:r w:rsidR="00E07C95" w:rsidRPr="00DC51C1">
        <w:rPr>
          <w:rFonts w:ascii="Arial" w:hAnsi="Arial" w:cs="Arial"/>
          <w:lang w:val="nl-BE"/>
        </w:rPr>
        <w:t xml:space="preserve"> = ............... mm</w:t>
      </w:r>
    </w:p>
    <w:p w14:paraId="1E535133" w14:textId="2579C7E9" w:rsidR="00E07C95" w:rsidRPr="00DC51C1" w:rsidRDefault="009A2C58" w:rsidP="00E07C95">
      <w:pPr>
        <w:rPr>
          <w:rFonts w:ascii="Arial" w:hAnsi="Arial" w:cs="Arial"/>
          <w:lang w:val="nl-BE"/>
        </w:rPr>
      </w:pPr>
      <w:r w:rsidRPr="00DC51C1">
        <w:rPr>
          <w:rFonts w:ascii="Arial" w:hAnsi="Arial" w:cs="Arial"/>
          <w:lang w:val="nl-BE"/>
        </w:rPr>
        <w:t>Hoogte</w:t>
      </w:r>
      <w:r w:rsidR="00E07C95" w:rsidRPr="00DC51C1">
        <w:rPr>
          <w:rFonts w:ascii="Arial" w:hAnsi="Arial" w:cs="Arial"/>
          <w:lang w:val="nl-BE"/>
        </w:rPr>
        <w:t xml:space="preserve"> = ............... mm</w:t>
      </w:r>
    </w:p>
    <w:p w14:paraId="7D5ECF0A" w14:textId="77777777" w:rsidR="00E07C95" w:rsidRPr="00DC51C1" w:rsidRDefault="00E07C95" w:rsidP="00E07C95">
      <w:pPr>
        <w:rPr>
          <w:rFonts w:ascii="Arial" w:hAnsi="Arial" w:cs="Arial"/>
          <w:lang w:val="nl-BE"/>
        </w:rPr>
      </w:pPr>
    </w:p>
    <w:p w14:paraId="56842866" w14:textId="79DB656B" w:rsidR="008529A7" w:rsidRPr="00DC51C1" w:rsidRDefault="008529A7" w:rsidP="00E07C95">
      <w:pPr>
        <w:rPr>
          <w:lang w:val="nl-BE"/>
        </w:rPr>
      </w:pPr>
    </w:p>
    <w:p w14:paraId="7C65A097" w14:textId="77777777" w:rsidR="00B40F36" w:rsidRPr="00DC51C1" w:rsidRDefault="00B40F36" w:rsidP="00E07C95">
      <w:pPr>
        <w:rPr>
          <w:lang w:val="nl-BE"/>
        </w:rPr>
      </w:pPr>
    </w:p>
    <w:p w14:paraId="5452884D" w14:textId="77777777" w:rsidR="00B40F36" w:rsidRPr="00DC51C1" w:rsidRDefault="00B40F36" w:rsidP="00E07C95">
      <w:pPr>
        <w:rPr>
          <w:lang w:val="nl-BE"/>
        </w:rPr>
      </w:pPr>
    </w:p>
    <w:p w14:paraId="2DD1D205" w14:textId="77777777" w:rsidR="00B40F36" w:rsidRPr="00DC51C1" w:rsidRDefault="00B40F36" w:rsidP="00E07C95">
      <w:pPr>
        <w:rPr>
          <w:lang w:val="nl-BE"/>
        </w:rPr>
      </w:pPr>
    </w:p>
    <w:p w14:paraId="00BA568E" w14:textId="77777777" w:rsidR="00B40F36" w:rsidRPr="00DC51C1" w:rsidRDefault="00B40F36" w:rsidP="00E07C95">
      <w:pPr>
        <w:rPr>
          <w:lang w:val="nl-BE"/>
        </w:rPr>
      </w:pPr>
    </w:p>
    <w:p w14:paraId="51075A61" w14:textId="77777777" w:rsidR="00B40F36" w:rsidRPr="00DC51C1" w:rsidRDefault="00B40F36" w:rsidP="00E07C95">
      <w:pPr>
        <w:rPr>
          <w:lang w:val="nl-BE"/>
        </w:rPr>
      </w:pPr>
    </w:p>
    <w:p w14:paraId="59BD9031" w14:textId="4A119D0D" w:rsidR="005E76A7" w:rsidRPr="00DC51C1" w:rsidRDefault="005E76A7" w:rsidP="00837217">
      <w:pPr>
        <w:rPr>
          <w:rFonts w:ascii="Arial" w:eastAsia="Times New Roman" w:hAnsi="Arial" w:cs="Arial"/>
          <w:b/>
          <w:bCs/>
          <w:sz w:val="28"/>
          <w:szCs w:val="28"/>
          <w:lang w:val="nl-BE" w:eastAsia="de-DE"/>
        </w:rPr>
      </w:pPr>
      <w:r w:rsidRPr="00DC51C1">
        <w:rPr>
          <w:rFonts w:ascii="Arial" w:eastAsia="Times New Roman" w:hAnsi="Arial" w:cs="Arial"/>
          <w:b/>
          <w:bCs/>
          <w:sz w:val="28"/>
          <w:szCs w:val="28"/>
          <w:lang w:val="nl-BE" w:eastAsia="de-DE"/>
        </w:rPr>
        <w:t>OPTIE voor hogesnelheidsspiraal</w:t>
      </w:r>
      <w:r w:rsidR="00DC51C1" w:rsidRPr="00DC51C1">
        <w:rPr>
          <w:rFonts w:ascii="Arial" w:eastAsia="Times New Roman" w:hAnsi="Arial" w:cs="Arial"/>
          <w:b/>
          <w:bCs/>
          <w:sz w:val="28"/>
          <w:szCs w:val="28"/>
          <w:lang w:val="nl-BE" w:eastAsia="de-DE"/>
        </w:rPr>
        <w:t>poort</w:t>
      </w:r>
      <w:r w:rsidRPr="00DC51C1">
        <w:rPr>
          <w:rFonts w:ascii="Arial" w:eastAsia="Times New Roman" w:hAnsi="Arial" w:cs="Arial"/>
          <w:b/>
          <w:bCs/>
          <w:sz w:val="28"/>
          <w:szCs w:val="28"/>
          <w:lang w:val="nl-BE" w:eastAsia="de-DE"/>
        </w:rPr>
        <w:t xml:space="preserve"> “EFA-SST</w:t>
      </w:r>
      <w:r w:rsidRPr="00DC51C1">
        <w:rPr>
          <w:rFonts w:ascii="Arial" w:eastAsia="Times New Roman" w:hAnsi="Arial" w:cs="Arial"/>
          <w:b/>
          <w:bCs/>
          <w:sz w:val="28"/>
          <w:szCs w:val="28"/>
          <w:vertAlign w:val="superscript"/>
          <w:lang w:val="nl-BE" w:eastAsia="de-DE"/>
        </w:rPr>
        <w:t xml:space="preserve">® </w:t>
      </w:r>
      <w:r w:rsidRPr="00DC51C1">
        <w:rPr>
          <w:rFonts w:ascii="Arial" w:eastAsia="Times New Roman" w:hAnsi="Arial" w:cs="Arial"/>
          <w:b/>
          <w:bCs/>
          <w:sz w:val="28"/>
          <w:szCs w:val="28"/>
          <w:lang w:val="nl-BE" w:eastAsia="de-DE"/>
        </w:rPr>
        <w:t>Premium”</w:t>
      </w:r>
    </w:p>
    <w:p w14:paraId="44295AA9" w14:textId="77777777" w:rsidR="005E76A7" w:rsidRPr="005E76A7" w:rsidRDefault="005E76A7" w:rsidP="005E76A7">
      <w:pPr>
        <w:spacing w:before="100" w:beforeAutospacing="1" w:after="100" w:afterAutospacing="1"/>
        <w:rPr>
          <w:rFonts w:ascii="Arial" w:eastAsia="Times New Roman" w:hAnsi="Arial" w:cs="Arial"/>
          <w:lang w:val="en-GB" w:eastAsia="de-DE"/>
        </w:rPr>
      </w:pPr>
      <w:r w:rsidRPr="005E76A7">
        <w:rPr>
          <w:rFonts w:ascii="Arial" w:eastAsia="Times New Roman" w:hAnsi="Arial" w:cs="Arial"/>
          <w:b/>
          <w:bCs/>
          <w:lang w:val="de-DE" w:eastAsia="de-DE"/>
        </w:rPr>
        <w:t>Oppervlakteafwerking</w:t>
      </w:r>
    </w:p>
    <w:p w14:paraId="54687377" w14:textId="77777777" w:rsidR="002730B8" w:rsidRPr="00DC51C1" w:rsidRDefault="002730B8" w:rsidP="00837217">
      <w:pPr>
        <w:numPr>
          <w:ilvl w:val="0"/>
          <w:numId w:val="14"/>
        </w:numPr>
        <w:spacing w:before="100" w:beforeAutospacing="1" w:after="100" w:afterAutospacing="1"/>
        <w:rPr>
          <w:rFonts w:ascii="Arial" w:eastAsia="Times New Roman" w:hAnsi="Arial" w:cs="Arial"/>
          <w:lang w:val="nl-BE" w:eastAsia="de-DE"/>
        </w:rPr>
      </w:pPr>
      <w:r w:rsidRPr="00DC51C1">
        <w:rPr>
          <w:rFonts w:ascii="Arial" w:eastAsia="Times New Roman" w:hAnsi="Arial" w:cs="Arial"/>
          <w:lang w:val="nl-BE" w:eastAsia="de-DE"/>
        </w:rPr>
        <w:t xml:space="preserve">Poedercoating van alle gegalvaniseerde stalen onderdelen in één kleur volgens </w:t>
      </w:r>
      <w:r w:rsidRPr="00DC51C1">
        <w:rPr>
          <w:rFonts w:ascii="Arial" w:eastAsia="Times New Roman" w:hAnsi="Arial" w:cs="Arial"/>
          <w:b/>
          <w:bCs/>
          <w:lang w:val="nl-BE" w:eastAsia="de-DE"/>
        </w:rPr>
        <w:t xml:space="preserve">RAL </w:t>
      </w:r>
      <w:r w:rsidR="00B40F36" w:rsidRPr="00DC51C1">
        <w:rPr>
          <w:rFonts w:ascii="Arial" w:eastAsia="Times New Roman" w:hAnsi="Arial" w:cs="Arial"/>
          <w:b/>
          <w:bCs/>
          <w:lang w:val="nl-BE" w:eastAsia="de-DE"/>
        </w:rPr>
        <w:t>__________</w:t>
      </w:r>
      <w:r w:rsidR="00B40F36" w:rsidRPr="00DC51C1">
        <w:rPr>
          <w:rFonts w:ascii="Arial" w:eastAsia="Times New Roman" w:hAnsi="Arial" w:cs="Arial"/>
          <w:lang w:val="nl-BE" w:eastAsia="de-DE"/>
        </w:rPr>
        <w:br/>
      </w:r>
      <w:r w:rsidRPr="00DC51C1">
        <w:rPr>
          <w:rFonts w:ascii="Arial" w:eastAsia="Times New Roman" w:hAnsi="Arial" w:cs="Arial"/>
          <w:lang w:val="nl-BE" w:eastAsia="de-DE"/>
        </w:rPr>
        <w:t>(Metallic kleuren zijn niet beschikbaar.)</w:t>
      </w:r>
    </w:p>
    <w:p w14:paraId="02961B43" w14:textId="4048CD8A" w:rsidR="00B40F36" w:rsidRPr="00DC51C1" w:rsidRDefault="002730B8" w:rsidP="00837217">
      <w:pPr>
        <w:numPr>
          <w:ilvl w:val="0"/>
          <w:numId w:val="14"/>
        </w:numPr>
        <w:spacing w:before="100" w:beforeAutospacing="1" w:after="100" w:afterAutospacing="1"/>
        <w:rPr>
          <w:rFonts w:ascii="Arial" w:eastAsia="Times New Roman" w:hAnsi="Arial" w:cs="Arial"/>
          <w:lang w:val="nl-BE" w:eastAsia="de-DE"/>
        </w:rPr>
      </w:pPr>
      <w:r w:rsidRPr="00DC51C1">
        <w:rPr>
          <w:rFonts w:ascii="Arial" w:eastAsia="Times New Roman" w:hAnsi="Arial" w:cs="Arial"/>
          <w:lang w:val="nl-BE" w:eastAsia="de-DE"/>
        </w:rPr>
        <w:t xml:space="preserve">Speciale laklaag van de panelen in één kleur volgens </w:t>
      </w:r>
      <w:r w:rsidRPr="00DC51C1">
        <w:rPr>
          <w:rFonts w:ascii="Arial" w:eastAsia="Times New Roman" w:hAnsi="Arial" w:cs="Arial"/>
          <w:b/>
          <w:bCs/>
          <w:lang w:val="nl-BE" w:eastAsia="de-DE"/>
        </w:rPr>
        <w:t>RAL</w:t>
      </w:r>
      <w:r w:rsidR="00B40F36" w:rsidRPr="00DC51C1">
        <w:rPr>
          <w:rFonts w:ascii="Arial" w:eastAsia="Times New Roman" w:hAnsi="Arial" w:cs="Arial"/>
          <w:b/>
          <w:bCs/>
          <w:lang w:val="nl-BE" w:eastAsia="de-DE"/>
        </w:rPr>
        <w:t>__________</w:t>
      </w:r>
    </w:p>
    <w:p w14:paraId="72094971" w14:textId="77777777" w:rsidR="00565C3C" w:rsidRPr="00DC51C1" w:rsidRDefault="00565C3C" w:rsidP="00837217">
      <w:pPr>
        <w:rPr>
          <w:rFonts w:ascii="Arial" w:eastAsia="Times New Roman" w:hAnsi="Arial" w:cs="Arial"/>
          <w:lang w:val="nl-BE" w:eastAsia="de-DE"/>
        </w:rPr>
      </w:pPr>
      <w:r w:rsidRPr="00DC51C1">
        <w:rPr>
          <w:rFonts w:ascii="Arial" w:eastAsia="Times New Roman" w:hAnsi="Arial" w:cs="Arial"/>
          <w:lang w:val="nl-BE" w:eastAsia="de-DE"/>
        </w:rPr>
        <w:t>Als zowel de stalen onderdelen als de paneelelementen in dezelfde RAL-kleur zijn gecoat, kunnen er door de verschillende oppervlaktestructuren lichte kleurverschillen optreden. Dergelijke verschillen kunnen niet volledig worden uitgesloten. De leverancier zal echter alle mogelijke maatregelen nemen, met name door de glansgraad aan te passen, om kleurverschillen tot een absoluut minimum te beperken.</w:t>
      </w:r>
    </w:p>
    <w:p w14:paraId="10617815" w14:textId="77777777" w:rsidR="00565C3C" w:rsidRPr="00B6011E" w:rsidRDefault="00565C3C" w:rsidP="00565C3C">
      <w:pPr>
        <w:spacing w:before="100" w:beforeAutospacing="1" w:after="100" w:afterAutospacing="1"/>
        <w:rPr>
          <w:rFonts w:ascii="Arial" w:eastAsia="Times New Roman" w:hAnsi="Arial" w:cs="Arial"/>
          <w:lang w:val="de-DE" w:eastAsia="de-DE"/>
        </w:rPr>
      </w:pPr>
      <w:r w:rsidRPr="00565C3C">
        <w:rPr>
          <w:rFonts w:ascii="Arial" w:eastAsia="Times New Roman" w:hAnsi="Arial" w:cs="Arial"/>
          <w:b/>
          <w:bCs/>
          <w:lang w:val="de-DE" w:eastAsia="de-DE"/>
        </w:rPr>
        <w:t>Transparantie</w:t>
      </w:r>
    </w:p>
    <w:p w14:paraId="1987EFB4" w14:textId="77777777" w:rsidR="00B6011E" w:rsidRPr="00DC51C1" w:rsidRDefault="00B6011E" w:rsidP="00B8716D">
      <w:pPr>
        <w:pStyle w:val="Lijstalinea"/>
        <w:numPr>
          <w:ilvl w:val="0"/>
          <w:numId w:val="22"/>
        </w:numPr>
        <w:spacing w:before="100" w:beforeAutospacing="1" w:after="100" w:afterAutospacing="1"/>
        <w:rPr>
          <w:rFonts w:ascii="Arial" w:eastAsia="Times New Roman" w:hAnsi="Arial" w:cs="Arial"/>
          <w:lang w:val="nl-BE" w:eastAsia="de-DE"/>
        </w:rPr>
      </w:pPr>
      <w:r w:rsidRPr="00DC51C1">
        <w:rPr>
          <w:rFonts w:ascii="Arial" w:eastAsia="Times New Roman" w:hAnsi="Arial" w:cs="Arial"/>
          <w:lang w:val="nl-BE" w:eastAsia="de-DE"/>
        </w:rPr>
        <w:t xml:space="preserve">Extra kosten voor </w:t>
      </w:r>
      <w:r w:rsidRPr="00DC51C1">
        <w:rPr>
          <w:rFonts w:ascii="Arial" w:eastAsia="Times New Roman" w:hAnsi="Arial" w:cs="Arial"/>
          <w:b/>
          <w:bCs/>
          <w:lang w:val="nl-BE" w:eastAsia="de-DE"/>
        </w:rPr>
        <w:t>EFA-CLEAR aluminium zichtpanelen</w:t>
      </w:r>
      <w:r w:rsidRPr="00DC51C1">
        <w:rPr>
          <w:rFonts w:ascii="Arial" w:eastAsia="Times New Roman" w:hAnsi="Arial" w:cs="Arial"/>
          <w:lang w:val="nl-BE" w:eastAsia="de-DE"/>
        </w:rPr>
        <w:t xml:space="preserve"> met volledig transparante, dubbelwandige en thermisch gescheiden zichtpanelen van acrylglas.</w:t>
      </w:r>
    </w:p>
    <w:p w14:paraId="551A9140" w14:textId="4F12A670" w:rsidR="00B6011E" w:rsidRPr="00B6011E" w:rsidRDefault="00B6011E" w:rsidP="00B6011E">
      <w:pPr>
        <w:spacing w:before="100" w:beforeAutospacing="1" w:after="100" w:afterAutospacing="1"/>
        <w:rPr>
          <w:rFonts w:ascii="Arial" w:eastAsia="Times New Roman" w:hAnsi="Arial" w:cs="Arial"/>
          <w:lang w:val="de-DE" w:eastAsia="de-DE"/>
        </w:rPr>
      </w:pPr>
      <w:r w:rsidRPr="00B6011E">
        <w:rPr>
          <w:rFonts w:ascii="Arial" w:eastAsia="Times New Roman" w:hAnsi="Arial" w:cs="Arial"/>
          <w:b/>
          <w:bCs/>
          <w:lang w:val="de-DE" w:eastAsia="de-DE"/>
        </w:rPr>
        <w:t>Alternatief:</w:t>
      </w:r>
    </w:p>
    <w:p w14:paraId="02AF58E9" w14:textId="77777777" w:rsidR="00B8716D" w:rsidRPr="00DC51C1" w:rsidRDefault="00B8716D" w:rsidP="00B8716D">
      <w:pPr>
        <w:pStyle w:val="Lijstalinea"/>
        <w:numPr>
          <w:ilvl w:val="0"/>
          <w:numId w:val="22"/>
        </w:numPr>
        <w:rPr>
          <w:rFonts w:ascii="Arial" w:eastAsia="Times New Roman" w:hAnsi="Arial" w:cs="Arial"/>
          <w:lang w:val="nl-BE" w:eastAsia="de-DE"/>
        </w:rPr>
      </w:pPr>
      <w:r w:rsidRPr="00DC51C1">
        <w:rPr>
          <w:rFonts w:ascii="Arial" w:eastAsia="Times New Roman" w:hAnsi="Arial" w:cs="Arial"/>
          <w:lang w:val="nl-BE" w:eastAsia="de-DE"/>
        </w:rPr>
        <w:t xml:space="preserve">Extra kosten voor </w:t>
      </w:r>
      <w:r w:rsidRPr="00DC51C1">
        <w:rPr>
          <w:rFonts w:ascii="Arial" w:eastAsia="Times New Roman" w:hAnsi="Arial" w:cs="Arial"/>
          <w:b/>
          <w:bCs/>
          <w:lang w:val="nl-BE" w:eastAsia="de-DE"/>
        </w:rPr>
        <w:t>EFA-CLEAR aluminium zichtpanelen</w:t>
      </w:r>
      <w:r w:rsidRPr="00DC51C1">
        <w:rPr>
          <w:rFonts w:ascii="Arial" w:eastAsia="Times New Roman" w:hAnsi="Arial" w:cs="Arial"/>
          <w:lang w:val="nl-BE" w:eastAsia="de-DE"/>
        </w:rPr>
        <w:t xml:space="preserve"> met volledig transparante, enkelwandige zichtpanelen van acrylglas.</w:t>
      </w:r>
    </w:p>
    <w:p w14:paraId="41AEF3E6" w14:textId="77777777" w:rsidR="00B8716D" w:rsidRPr="00B8716D" w:rsidRDefault="00B8716D" w:rsidP="00944924">
      <w:pPr>
        <w:spacing w:before="100" w:beforeAutospacing="1" w:after="100" w:afterAutospacing="1"/>
        <w:rPr>
          <w:rFonts w:ascii="Arial" w:eastAsia="Times New Roman" w:hAnsi="Arial" w:cs="Arial"/>
          <w:lang w:val="en-GB" w:eastAsia="de-DE"/>
        </w:rPr>
      </w:pPr>
      <w:r w:rsidRPr="00944924">
        <w:rPr>
          <w:rFonts w:ascii="Arial" w:eastAsia="Times New Roman" w:hAnsi="Arial" w:cs="Arial"/>
          <w:b/>
          <w:bCs/>
          <w:lang w:val="en-GB" w:eastAsia="de-DE"/>
        </w:rPr>
        <w:t>Vast zijelement</w:t>
      </w:r>
    </w:p>
    <w:p w14:paraId="01CB789F" w14:textId="77777777" w:rsidR="00944924" w:rsidRPr="00DC51C1" w:rsidRDefault="00944924" w:rsidP="00944924">
      <w:pPr>
        <w:pStyle w:val="Lijstalinea"/>
        <w:numPr>
          <w:ilvl w:val="0"/>
          <w:numId w:val="22"/>
        </w:numPr>
        <w:spacing w:before="100" w:beforeAutospacing="1" w:after="100" w:afterAutospacing="1"/>
        <w:rPr>
          <w:rFonts w:ascii="Arial" w:eastAsia="Times New Roman" w:hAnsi="Arial" w:cs="Arial"/>
          <w:lang w:val="nl-BE" w:eastAsia="de-DE"/>
        </w:rPr>
      </w:pPr>
      <w:r w:rsidRPr="00DC51C1">
        <w:rPr>
          <w:rFonts w:ascii="Arial" w:eastAsia="Times New Roman" w:hAnsi="Arial" w:cs="Arial"/>
          <w:lang w:val="nl-BE" w:eastAsia="de-DE"/>
        </w:rPr>
        <w:t xml:space="preserve">Extra kosten voor een </w:t>
      </w:r>
      <w:r w:rsidRPr="00DC51C1">
        <w:rPr>
          <w:rFonts w:ascii="Arial" w:eastAsia="Times New Roman" w:hAnsi="Arial" w:cs="Arial"/>
          <w:b/>
          <w:bCs/>
          <w:lang w:val="nl-BE" w:eastAsia="de-DE"/>
        </w:rPr>
        <w:t>zijdelings vast element</w:t>
      </w:r>
      <w:r w:rsidRPr="00DC51C1">
        <w:rPr>
          <w:rFonts w:ascii="Arial" w:eastAsia="Times New Roman" w:hAnsi="Arial" w:cs="Arial"/>
          <w:lang w:val="nl-BE" w:eastAsia="de-DE"/>
        </w:rPr>
        <w:t xml:space="preserve"> bestaande uit:</w:t>
      </w:r>
    </w:p>
    <w:p w14:paraId="46499EF9" w14:textId="181F4180" w:rsidR="008636BA" w:rsidRPr="00DC51C1" w:rsidRDefault="00D922D2" w:rsidP="008636BA">
      <w:pPr>
        <w:numPr>
          <w:ilvl w:val="1"/>
          <w:numId w:val="17"/>
        </w:numPr>
        <w:spacing w:before="100" w:beforeAutospacing="1" w:after="100" w:afterAutospacing="1"/>
        <w:rPr>
          <w:rFonts w:ascii="Arial" w:eastAsia="Times New Roman" w:hAnsi="Arial" w:cs="Arial"/>
          <w:b/>
          <w:bCs/>
          <w:lang w:val="nl-BE" w:eastAsia="de-DE"/>
        </w:rPr>
      </w:pPr>
      <w:r w:rsidRPr="00DC51C1">
        <w:rPr>
          <w:rFonts w:ascii="Arial" w:eastAsia="Times New Roman" w:hAnsi="Arial" w:cs="Arial"/>
          <w:lang w:val="nl-BE" w:eastAsia="de-DE"/>
        </w:rPr>
        <w:t>Geïntegreerde voetgangers</w:t>
      </w:r>
      <w:r w:rsidR="00DC51C1" w:rsidRPr="00DC51C1">
        <w:rPr>
          <w:rFonts w:ascii="Arial" w:eastAsia="Times New Roman" w:hAnsi="Arial" w:cs="Arial"/>
          <w:lang w:val="nl-BE" w:eastAsia="de-DE"/>
        </w:rPr>
        <w:t>poort</w:t>
      </w:r>
      <w:r w:rsidRPr="00DC51C1">
        <w:rPr>
          <w:rFonts w:ascii="Arial" w:eastAsia="Times New Roman" w:hAnsi="Arial" w:cs="Arial"/>
          <w:lang w:val="nl-BE" w:eastAsia="de-DE"/>
        </w:rPr>
        <w:t xml:space="preserve">, DIN (aan de linker- of rechterkant van de </w:t>
      </w:r>
      <w:r w:rsidR="00DC51C1" w:rsidRPr="00DC51C1">
        <w:rPr>
          <w:rFonts w:ascii="Arial" w:eastAsia="Times New Roman" w:hAnsi="Arial" w:cs="Arial"/>
          <w:lang w:val="nl-BE" w:eastAsia="de-DE"/>
        </w:rPr>
        <w:t>poort</w:t>
      </w:r>
      <w:r w:rsidRPr="00DC51C1">
        <w:rPr>
          <w:rFonts w:ascii="Arial" w:eastAsia="Times New Roman" w:hAnsi="Arial" w:cs="Arial"/>
          <w:lang w:val="nl-BE" w:eastAsia="de-DE"/>
        </w:rPr>
        <w:t xml:space="preserve">), inclusief slot en handgreepset (slotcilinder ter plaatse te leveren)Maximale vrije doorgangsafmetingen: </w:t>
      </w:r>
      <w:r w:rsidRPr="00DC51C1">
        <w:rPr>
          <w:rFonts w:ascii="Arial" w:eastAsia="Times New Roman" w:hAnsi="Arial" w:cs="Arial"/>
          <w:b/>
          <w:bCs/>
          <w:lang w:val="nl-BE" w:eastAsia="de-DE"/>
        </w:rPr>
        <w:t>B = 1500 mm, H = 2500 mm</w:t>
      </w:r>
    </w:p>
    <w:p w14:paraId="68FF87EF" w14:textId="36910D84" w:rsidR="008636BA" w:rsidRPr="00DC51C1" w:rsidRDefault="008636BA" w:rsidP="008636BA">
      <w:pPr>
        <w:numPr>
          <w:ilvl w:val="1"/>
          <w:numId w:val="17"/>
        </w:numPr>
        <w:spacing w:before="100" w:beforeAutospacing="1" w:after="100" w:afterAutospacing="1"/>
        <w:rPr>
          <w:rFonts w:ascii="Arial" w:eastAsia="Times New Roman" w:hAnsi="Arial" w:cs="Arial"/>
          <w:lang w:val="nl-BE" w:eastAsia="de-DE"/>
        </w:rPr>
      </w:pPr>
      <w:r w:rsidRPr="00DC51C1">
        <w:rPr>
          <w:rFonts w:ascii="Arial" w:eastAsia="Times New Roman" w:hAnsi="Arial" w:cs="Arial"/>
          <w:b/>
          <w:bCs/>
          <w:lang w:val="nl-BE" w:eastAsia="de-DE"/>
        </w:rPr>
        <w:t xml:space="preserve">Bovenste vaste bekledingselement, </w:t>
      </w:r>
      <w:r w:rsidRPr="00DC51C1">
        <w:rPr>
          <w:rFonts w:ascii="Arial" w:eastAsia="Times New Roman" w:hAnsi="Arial" w:cs="Arial"/>
          <w:lang w:val="nl-BE" w:eastAsia="de-DE"/>
        </w:rPr>
        <w:t xml:space="preserve">inclusief de benodigde frameconstructie, grotendeels passend bij het uiterlijk van het </w:t>
      </w:r>
      <w:r w:rsidR="00DC51C1" w:rsidRPr="00DC51C1">
        <w:rPr>
          <w:rFonts w:ascii="Arial" w:eastAsia="Times New Roman" w:hAnsi="Arial" w:cs="Arial"/>
          <w:lang w:val="nl-BE" w:eastAsia="de-DE"/>
        </w:rPr>
        <w:t>poort</w:t>
      </w:r>
      <w:r w:rsidRPr="00DC51C1">
        <w:rPr>
          <w:rFonts w:ascii="Arial" w:eastAsia="Times New Roman" w:hAnsi="Arial" w:cs="Arial"/>
          <w:lang w:val="nl-BE" w:eastAsia="de-DE"/>
        </w:rPr>
        <w:t xml:space="preserve">blad </w:t>
      </w:r>
      <w:r w:rsidRPr="00DC51C1">
        <w:rPr>
          <w:rFonts w:ascii="Arial" w:eastAsia="Times New Roman" w:hAnsi="Arial" w:cs="Arial"/>
          <w:b/>
          <w:bCs/>
          <w:lang w:val="nl-BE" w:eastAsia="de-DE"/>
        </w:rPr>
        <w:t>Totale afmetingen ca.: B = ____ mm, H = ____ mm</w:t>
      </w:r>
    </w:p>
    <w:p w14:paraId="2378105A" w14:textId="5FB4F45F" w:rsidR="00B40F36" w:rsidRPr="008636BA" w:rsidRDefault="008636BA" w:rsidP="008636BA">
      <w:pPr>
        <w:spacing w:before="100" w:beforeAutospacing="1" w:after="100" w:afterAutospacing="1"/>
        <w:rPr>
          <w:rFonts w:ascii="Arial" w:eastAsia="Times New Roman" w:hAnsi="Arial" w:cs="Arial"/>
          <w:lang w:val="de-DE" w:eastAsia="de-DE"/>
        </w:rPr>
      </w:pPr>
      <w:r w:rsidRPr="008636BA">
        <w:rPr>
          <w:rFonts w:ascii="Arial" w:eastAsia="Times New Roman" w:hAnsi="Arial" w:cs="Arial"/>
          <w:b/>
          <w:bCs/>
          <w:lang w:val="de-DE" w:eastAsia="de-DE"/>
        </w:rPr>
        <w:t>Opties</w:t>
      </w:r>
      <w:r w:rsidR="00B40F36" w:rsidRPr="008636BA">
        <w:rPr>
          <w:rFonts w:ascii="Arial" w:eastAsia="Times New Roman" w:hAnsi="Arial" w:cs="Arial"/>
          <w:b/>
          <w:bCs/>
          <w:lang w:val="de-DE" w:eastAsia="de-DE"/>
        </w:rPr>
        <w:t>:</w:t>
      </w:r>
    </w:p>
    <w:p w14:paraId="24081BE8" w14:textId="6D150130" w:rsidR="008636BA" w:rsidRDefault="008636BA" w:rsidP="008636BA">
      <w:pPr>
        <w:pStyle w:val="Lijstalinea"/>
        <w:numPr>
          <w:ilvl w:val="0"/>
          <w:numId w:val="22"/>
        </w:numPr>
        <w:spacing w:before="100" w:beforeAutospacing="1" w:after="100" w:afterAutospacing="1"/>
        <w:jc w:val="both"/>
        <w:rPr>
          <w:rFonts w:ascii="Arial" w:eastAsia="Times New Roman" w:hAnsi="Arial" w:cs="Arial"/>
          <w:lang w:val="de-DE" w:eastAsia="de-DE"/>
        </w:rPr>
      </w:pPr>
      <w:r w:rsidRPr="008636BA">
        <w:rPr>
          <w:rFonts w:ascii="Arial" w:eastAsia="Times New Roman" w:hAnsi="Arial" w:cs="Arial"/>
          <w:lang w:val="de-DE" w:eastAsia="de-DE"/>
        </w:rPr>
        <w:t>Paniekuitgang voor voetgangers</w:t>
      </w:r>
      <w:r w:rsidR="00DC51C1">
        <w:rPr>
          <w:rFonts w:ascii="Arial" w:eastAsia="Times New Roman" w:hAnsi="Arial" w:cs="Arial"/>
          <w:lang w:val="de-DE" w:eastAsia="de-DE"/>
        </w:rPr>
        <w:t>poort</w:t>
      </w:r>
    </w:p>
    <w:p w14:paraId="24DD175E" w14:textId="56F07BD7" w:rsidR="008636BA" w:rsidRDefault="008636BA" w:rsidP="008636BA">
      <w:pPr>
        <w:pStyle w:val="Lijstalinea"/>
        <w:numPr>
          <w:ilvl w:val="0"/>
          <w:numId w:val="22"/>
        </w:numPr>
        <w:spacing w:before="100" w:beforeAutospacing="1" w:after="100" w:afterAutospacing="1"/>
        <w:jc w:val="both"/>
        <w:rPr>
          <w:rFonts w:ascii="Arial" w:eastAsia="Times New Roman" w:hAnsi="Arial" w:cs="Arial"/>
          <w:lang w:val="de-DE" w:eastAsia="de-DE"/>
        </w:rPr>
      </w:pPr>
      <w:r w:rsidRPr="008636BA">
        <w:rPr>
          <w:rFonts w:ascii="Arial" w:eastAsia="Times New Roman" w:hAnsi="Arial" w:cs="Arial"/>
          <w:lang w:val="de-DE" w:eastAsia="de-DE"/>
        </w:rPr>
        <w:t xml:space="preserve">Bovenliggende </w:t>
      </w:r>
      <w:r w:rsidR="00DC51C1">
        <w:rPr>
          <w:rFonts w:ascii="Arial" w:eastAsia="Times New Roman" w:hAnsi="Arial" w:cs="Arial"/>
          <w:lang w:val="de-DE" w:eastAsia="de-DE"/>
        </w:rPr>
        <w:t>poort</w:t>
      </w:r>
      <w:r w:rsidRPr="008636BA">
        <w:rPr>
          <w:rFonts w:ascii="Arial" w:eastAsia="Times New Roman" w:hAnsi="Arial" w:cs="Arial"/>
          <w:lang w:val="de-DE" w:eastAsia="de-DE"/>
        </w:rPr>
        <w:t>sluiter</w:t>
      </w:r>
    </w:p>
    <w:p w14:paraId="3F9CF690" w14:textId="57EFC81E" w:rsidR="0028691C" w:rsidRPr="008636BA" w:rsidRDefault="008636BA" w:rsidP="008636BA">
      <w:pPr>
        <w:pStyle w:val="Lijstalinea"/>
        <w:numPr>
          <w:ilvl w:val="0"/>
          <w:numId w:val="22"/>
        </w:numPr>
        <w:spacing w:before="100" w:beforeAutospacing="1" w:after="100" w:afterAutospacing="1"/>
        <w:jc w:val="both"/>
        <w:rPr>
          <w:rFonts w:ascii="Arial" w:eastAsia="Times New Roman" w:hAnsi="Arial" w:cs="Arial"/>
          <w:lang w:val="de-DE" w:eastAsia="de-DE"/>
        </w:rPr>
      </w:pPr>
      <w:r w:rsidRPr="008636BA">
        <w:rPr>
          <w:rFonts w:ascii="Arial" w:eastAsia="Times New Roman" w:hAnsi="Arial" w:cs="Arial"/>
          <w:lang w:val="en-GB" w:eastAsia="de-DE"/>
        </w:rPr>
        <w:lastRenderedPageBreak/>
        <w:t>Slotcilinder met 3 sleutels</w:t>
      </w:r>
    </w:p>
    <w:p w14:paraId="1AF33E44" w14:textId="77777777" w:rsidR="005957C3" w:rsidRPr="005957C3" w:rsidRDefault="005957C3" w:rsidP="005957C3">
      <w:pPr>
        <w:spacing w:before="100" w:beforeAutospacing="1" w:after="100" w:afterAutospacing="1"/>
        <w:rPr>
          <w:rFonts w:ascii="Arial" w:eastAsia="Times New Roman" w:hAnsi="Arial" w:cs="Arial"/>
          <w:lang w:val="en-GB" w:eastAsia="de-DE"/>
        </w:rPr>
      </w:pPr>
      <w:r w:rsidRPr="005957C3">
        <w:rPr>
          <w:rFonts w:ascii="Arial" w:eastAsia="Times New Roman" w:hAnsi="Arial" w:cs="Arial"/>
          <w:b/>
          <w:bCs/>
          <w:lang w:val="de-DE" w:eastAsia="de-DE"/>
        </w:rPr>
        <w:t>Crashversie</w:t>
      </w:r>
    </w:p>
    <w:p w14:paraId="16F46909" w14:textId="41284DE2" w:rsidR="005957C3" w:rsidRPr="00DC51C1" w:rsidRDefault="00DC51C1" w:rsidP="005957C3">
      <w:pPr>
        <w:pStyle w:val="Lijstalinea"/>
        <w:numPr>
          <w:ilvl w:val="0"/>
          <w:numId w:val="23"/>
        </w:numPr>
        <w:spacing w:before="100" w:beforeAutospacing="1" w:after="100" w:afterAutospacing="1"/>
        <w:rPr>
          <w:rFonts w:ascii="Arial" w:eastAsia="Times New Roman" w:hAnsi="Arial" w:cs="Arial"/>
          <w:lang w:val="nl-BE" w:eastAsia="de-DE"/>
        </w:rPr>
      </w:pPr>
      <w:r w:rsidRPr="00DC51C1">
        <w:rPr>
          <w:rFonts w:ascii="Arial" w:eastAsia="Times New Roman" w:hAnsi="Arial" w:cs="Arial"/>
          <w:lang w:val="nl-BE" w:eastAsia="de-DE"/>
        </w:rPr>
        <w:t>Poort</w:t>
      </w:r>
      <w:r w:rsidR="005957C3" w:rsidRPr="00DC51C1">
        <w:rPr>
          <w:rFonts w:ascii="Arial" w:eastAsia="Times New Roman" w:hAnsi="Arial" w:cs="Arial"/>
          <w:lang w:val="nl-BE" w:eastAsia="de-DE"/>
        </w:rPr>
        <w:t xml:space="preserve">systeem uitgerust met </w:t>
      </w:r>
      <w:r w:rsidR="005957C3" w:rsidRPr="00DC51C1">
        <w:rPr>
          <w:rFonts w:ascii="Arial" w:eastAsia="Times New Roman" w:hAnsi="Arial" w:cs="Arial"/>
          <w:b/>
          <w:bCs/>
          <w:lang w:val="nl-BE" w:eastAsia="de-DE"/>
        </w:rPr>
        <w:t>“ACS-DS” (Active Crash System)</w:t>
      </w:r>
      <w:r w:rsidR="005957C3" w:rsidRPr="00DC51C1">
        <w:rPr>
          <w:rFonts w:ascii="Arial" w:eastAsia="Times New Roman" w:hAnsi="Arial" w:cs="Arial"/>
          <w:lang w:val="nl-BE" w:eastAsia="de-DE"/>
        </w:rPr>
        <w:t>, met scharnierbanden die in afneembare secties tot 900 mm zijn verbonden. Krachtoverbrenging via directe synchrone aandrijving en twee lineair bewegende zuigerhendels.</w:t>
      </w:r>
    </w:p>
    <w:p w14:paraId="616BD63A" w14:textId="41459770" w:rsidR="001474B1" w:rsidRPr="00DC51C1" w:rsidRDefault="005957C3" w:rsidP="001474B1">
      <w:pPr>
        <w:pStyle w:val="Lijstalinea"/>
        <w:numPr>
          <w:ilvl w:val="0"/>
          <w:numId w:val="23"/>
        </w:numPr>
        <w:spacing w:before="100" w:beforeAutospacing="1" w:after="100" w:afterAutospacing="1"/>
        <w:rPr>
          <w:rFonts w:ascii="Arial" w:eastAsia="Times New Roman" w:hAnsi="Arial" w:cs="Arial"/>
          <w:lang w:val="nl-BE" w:eastAsia="de-DE"/>
        </w:rPr>
      </w:pPr>
      <w:r w:rsidRPr="00DC51C1">
        <w:rPr>
          <w:rFonts w:ascii="Arial" w:eastAsia="Times New Roman" w:hAnsi="Arial" w:cs="Arial"/>
          <w:lang w:val="nl-BE" w:eastAsia="de-DE"/>
        </w:rPr>
        <w:t>Crashdetectie door inductieve naderingssensoren die aan beide zijden in het onderprofiel zijn geïnstalleerd.</w:t>
      </w:r>
    </w:p>
    <w:p w14:paraId="4EA01AC9" w14:textId="46DF3E93" w:rsidR="001474B1" w:rsidRPr="00DC51C1" w:rsidRDefault="001474B1" w:rsidP="001474B1">
      <w:pPr>
        <w:spacing w:before="100" w:beforeAutospacing="1" w:after="100" w:afterAutospacing="1"/>
        <w:rPr>
          <w:rFonts w:ascii="Arial" w:eastAsia="Times New Roman" w:hAnsi="Arial" w:cs="Arial"/>
          <w:lang w:val="nl-BE" w:eastAsia="de-DE"/>
        </w:rPr>
      </w:pPr>
      <w:r w:rsidRPr="00DC51C1">
        <w:rPr>
          <w:rFonts w:ascii="Arial" w:eastAsia="Times New Roman" w:hAnsi="Arial" w:cs="Arial"/>
          <w:b/>
          <w:bCs/>
          <w:lang w:val="nl-BE" w:eastAsia="de-DE"/>
        </w:rPr>
        <w:t xml:space="preserve">Heractivering van de </w:t>
      </w:r>
      <w:r w:rsidR="00DC51C1" w:rsidRPr="00DC51C1">
        <w:rPr>
          <w:rFonts w:ascii="Arial" w:eastAsia="Times New Roman" w:hAnsi="Arial" w:cs="Arial"/>
          <w:b/>
          <w:bCs/>
          <w:lang w:val="nl-BE" w:eastAsia="de-DE"/>
        </w:rPr>
        <w:t>poort</w:t>
      </w:r>
      <w:r w:rsidRPr="00DC51C1">
        <w:rPr>
          <w:rFonts w:ascii="Arial" w:eastAsia="Times New Roman" w:hAnsi="Arial" w:cs="Arial"/>
          <w:b/>
          <w:bCs/>
          <w:lang w:val="nl-BE" w:eastAsia="de-DE"/>
        </w:rPr>
        <w:t xml:space="preserve"> </w:t>
      </w:r>
      <w:r w:rsidRPr="00DC51C1">
        <w:rPr>
          <w:rFonts w:ascii="Arial" w:eastAsia="Times New Roman" w:hAnsi="Arial" w:cs="Arial"/>
          <w:lang w:val="nl-BE" w:eastAsia="de-DE"/>
        </w:rPr>
        <w:t>optioneel via:</w:t>
      </w:r>
    </w:p>
    <w:p w14:paraId="2AF2EAE1" w14:textId="77777777" w:rsidR="00FE0A28" w:rsidRDefault="00FE0A28" w:rsidP="00837217">
      <w:pPr>
        <w:numPr>
          <w:ilvl w:val="0"/>
          <w:numId w:val="20"/>
        </w:numPr>
        <w:spacing w:before="100" w:beforeAutospacing="1" w:after="100" w:afterAutospacing="1"/>
        <w:rPr>
          <w:rFonts w:ascii="Arial" w:eastAsia="Times New Roman" w:hAnsi="Arial" w:cs="Arial"/>
          <w:lang w:val="de-DE" w:eastAsia="de-DE"/>
        </w:rPr>
      </w:pPr>
      <w:r w:rsidRPr="00FE0A28">
        <w:rPr>
          <w:rFonts w:ascii="Arial" w:eastAsia="Times New Roman" w:hAnsi="Arial" w:cs="Arial"/>
          <w:lang w:val="de-DE" w:eastAsia="de-DE"/>
        </w:rPr>
        <w:t>Volledig automatische reset (standaard)</w:t>
      </w:r>
    </w:p>
    <w:p w14:paraId="781D7D37" w14:textId="20A66810" w:rsidR="00FE0A28" w:rsidRPr="00DC51C1" w:rsidRDefault="00FE0A28" w:rsidP="00837217">
      <w:pPr>
        <w:numPr>
          <w:ilvl w:val="0"/>
          <w:numId w:val="20"/>
        </w:numPr>
        <w:spacing w:before="100" w:beforeAutospacing="1" w:after="100" w:afterAutospacing="1"/>
        <w:rPr>
          <w:rFonts w:ascii="Arial" w:eastAsia="Times New Roman" w:hAnsi="Arial" w:cs="Arial"/>
          <w:lang w:val="nl-BE" w:eastAsia="de-DE"/>
        </w:rPr>
      </w:pPr>
      <w:r w:rsidRPr="00DC51C1">
        <w:rPr>
          <w:rFonts w:ascii="Arial" w:eastAsia="Times New Roman" w:hAnsi="Arial" w:cs="Arial"/>
          <w:lang w:val="nl-BE" w:eastAsia="de-DE"/>
        </w:rPr>
        <w:t>Handmatige reset via membraantoetsenbord of sleutelschakelaar (optie)</w:t>
      </w:r>
    </w:p>
    <w:p w14:paraId="220CE4F3" w14:textId="77777777" w:rsidR="001D1580" w:rsidRPr="001D1580" w:rsidRDefault="001D1580" w:rsidP="001D1580">
      <w:pPr>
        <w:spacing w:before="100" w:beforeAutospacing="1" w:after="100" w:afterAutospacing="1"/>
        <w:rPr>
          <w:rFonts w:ascii="Arial" w:eastAsia="Times New Roman" w:hAnsi="Arial" w:cs="Arial"/>
          <w:lang w:val="en-GB" w:eastAsia="de-DE"/>
        </w:rPr>
      </w:pPr>
      <w:r w:rsidRPr="001D1580">
        <w:rPr>
          <w:rFonts w:ascii="Arial" w:eastAsia="Times New Roman" w:hAnsi="Arial" w:cs="Arial"/>
          <w:b/>
          <w:bCs/>
          <w:lang w:val="en-GB" w:eastAsia="de-DE"/>
        </w:rPr>
        <w:t>INDIEN NODIG</w:t>
      </w:r>
    </w:p>
    <w:p w14:paraId="1F9152D2" w14:textId="48E215E2" w:rsidR="001D1580" w:rsidRDefault="001D1580" w:rsidP="00837217">
      <w:pPr>
        <w:numPr>
          <w:ilvl w:val="0"/>
          <w:numId w:val="21"/>
        </w:numPr>
        <w:spacing w:before="100" w:beforeAutospacing="1" w:after="100" w:afterAutospacing="1"/>
        <w:rPr>
          <w:rFonts w:ascii="Arial" w:eastAsia="Times New Roman" w:hAnsi="Arial" w:cs="Arial"/>
          <w:b/>
          <w:bCs/>
          <w:lang w:val="en-GB" w:eastAsia="de-DE"/>
        </w:rPr>
      </w:pPr>
      <w:r w:rsidRPr="001D1580">
        <w:rPr>
          <w:rFonts w:ascii="Arial" w:eastAsia="Times New Roman" w:hAnsi="Arial" w:cs="Arial"/>
          <w:lang w:val="en-GB" w:eastAsia="de-DE"/>
        </w:rPr>
        <w:t xml:space="preserve">Versie met ruimtebesparende </w:t>
      </w:r>
      <w:r w:rsidRPr="001D1580">
        <w:rPr>
          <w:rFonts w:ascii="Arial" w:eastAsia="Times New Roman" w:hAnsi="Arial" w:cs="Arial"/>
          <w:b/>
          <w:bCs/>
          <w:lang w:val="en-GB" w:eastAsia="de-DE"/>
        </w:rPr>
        <w:t xml:space="preserve">ovale </w:t>
      </w:r>
      <w:r>
        <w:rPr>
          <w:rFonts w:ascii="Arial" w:eastAsia="Times New Roman" w:hAnsi="Arial" w:cs="Arial"/>
          <w:b/>
          <w:bCs/>
          <w:lang w:val="en-GB" w:eastAsia="de-DE"/>
        </w:rPr>
        <w:t>spiral</w:t>
      </w:r>
    </w:p>
    <w:p w14:paraId="071FF109" w14:textId="47B90212" w:rsidR="00B40F36" w:rsidRPr="00DC51C1" w:rsidRDefault="001D1580" w:rsidP="00837217">
      <w:pPr>
        <w:numPr>
          <w:ilvl w:val="0"/>
          <w:numId w:val="21"/>
        </w:numPr>
        <w:spacing w:before="100" w:beforeAutospacing="1" w:after="100" w:afterAutospacing="1"/>
        <w:rPr>
          <w:rFonts w:ascii="Arial" w:eastAsia="Times New Roman" w:hAnsi="Arial" w:cs="Arial"/>
          <w:b/>
          <w:bCs/>
          <w:lang w:val="nl-BE" w:eastAsia="de-DE"/>
        </w:rPr>
      </w:pPr>
      <w:r w:rsidRPr="00DC51C1">
        <w:rPr>
          <w:rFonts w:ascii="Arial" w:eastAsia="Times New Roman" w:hAnsi="Arial" w:cs="Arial"/>
          <w:lang w:val="nl-BE" w:eastAsia="de-DE"/>
        </w:rPr>
        <w:t xml:space="preserve">Automatische tussenstop op hoogte </w:t>
      </w:r>
      <w:r w:rsidRPr="00DC51C1">
        <w:rPr>
          <w:rFonts w:ascii="Arial" w:eastAsia="Times New Roman" w:hAnsi="Arial" w:cs="Arial"/>
          <w:b/>
          <w:bCs/>
          <w:lang w:val="nl-BE" w:eastAsia="de-DE"/>
        </w:rPr>
        <w:t>H = __________ mm</w:t>
      </w:r>
    </w:p>
    <w:p w14:paraId="4E56701A" w14:textId="55083C99" w:rsidR="00837217" w:rsidRPr="00837217" w:rsidRDefault="00F41363" w:rsidP="00F41363">
      <w:pPr>
        <w:rPr>
          <w:rFonts w:ascii="Arial" w:hAnsi="Arial" w:cs="Arial"/>
          <w:lang w:val="en-GB"/>
        </w:rPr>
      </w:pPr>
      <w:r w:rsidRPr="00F41363">
        <w:rPr>
          <w:rFonts w:ascii="Arial" w:hAnsi="Arial" w:cs="Arial"/>
        </w:rPr>
        <w:t>08/08 Onder voorbehoud van technische wijzigingen</w:t>
      </w:r>
    </w:p>
    <w:sectPr w:rsidR="00837217" w:rsidRPr="00837217" w:rsidSect="00034616">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3B818" w14:textId="77777777" w:rsidR="005D3ABB" w:rsidRDefault="005D3ABB" w:rsidP="00E07C95">
      <w:pPr>
        <w:spacing w:after="0" w:line="240" w:lineRule="auto"/>
      </w:pPr>
      <w:r>
        <w:separator/>
      </w:r>
    </w:p>
  </w:endnote>
  <w:endnote w:type="continuationSeparator" w:id="0">
    <w:p w14:paraId="69DAA53D" w14:textId="77777777" w:rsidR="005D3ABB" w:rsidRDefault="005D3ABB" w:rsidP="00E07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8FFD5" w14:textId="6F6AE997" w:rsidR="00283AE2" w:rsidRPr="00DC51C1" w:rsidRDefault="009A2C58" w:rsidP="00283AE2">
    <w:pPr>
      <w:pStyle w:val="Voettekst"/>
      <w:spacing w:after="240"/>
      <w:rPr>
        <w:rFonts w:ascii="Arial" w:hAnsi="Arial" w:cs="Arial"/>
        <w:sz w:val="20"/>
        <w:szCs w:val="20"/>
        <w:lang w:val="nl-BE"/>
      </w:rPr>
    </w:pPr>
    <w:r w:rsidRPr="00DC51C1">
      <w:rPr>
        <w:rFonts w:ascii="Arial" w:hAnsi="Arial" w:cs="Arial"/>
        <w:b/>
        <w:bCs/>
        <w:sz w:val="20"/>
        <w:szCs w:val="20"/>
        <w:lang w:val="de-DE"/>
      </w:rPr>
      <w:t xml:space="preserve">Fabrikant: </w:t>
    </w:r>
    <w:r w:rsidR="00283AE2" w:rsidRPr="00DC51C1">
      <w:rPr>
        <w:rFonts w:ascii="Arial" w:hAnsi="Arial" w:cs="Arial"/>
        <w:sz w:val="20"/>
        <w:szCs w:val="20"/>
        <w:lang w:val="de-DE"/>
      </w:rPr>
      <w:t xml:space="preserve">EFAFLEX Tor- und Sicherheitssystem GmbH &amp; Co. </w:t>
    </w:r>
    <w:r w:rsidR="00283AE2" w:rsidRPr="00DC51C1">
      <w:rPr>
        <w:rFonts w:ascii="Arial" w:hAnsi="Arial" w:cs="Arial"/>
        <w:sz w:val="20"/>
        <w:szCs w:val="20"/>
        <w:lang w:val="nl-BE"/>
      </w:rPr>
      <w:t xml:space="preserve">KG | </w:t>
    </w:r>
    <w:hyperlink r:id="rId1" w:history="1">
      <w:r w:rsidR="00283AE2" w:rsidRPr="00DC51C1">
        <w:rPr>
          <w:rStyle w:val="Hyperlink"/>
          <w:rFonts w:ascii="Arial" w:hAnsi="Arial" w:cs="Arial"/>
          <w:sz w:val="20"/>
          <w:szCs w:val="20"/>
          <w:lang w:val="nl-BE"/>
        </w:rPr>
        <w:t>www.efaflex.com</w:t>
      </w:r>
    </w:hyperlink>
  </w:p>
  <w:p w14:paraId="3DBB7CF9" w14:textId="1CABC3FF" w:rsidR="00283AE2" w:rsidRPr="00DC51C1" w:rsidRDefault="009A2C58" w:rsidP="009A2C58">
    <w:pPr>
      <w:pStyle w:val="Voettekst"/>
      <w:rPr>
        <w:rFonts w:ascii="Arial" w:hAnsi="Arial" w:cs="Arial"/>
        <w:sz w:val="20"/>
        <w:szCs w:val="20"/>
        <w:lang w:val="nl-BE"/>
      </w:rPr>
    </w:pPr>
    <w:r w:rsidRPr="00DC51C1">
      <w:rPr>
        <w:rFonts w:ascii="Arial" w:hAnsi="Arial" w:cs="Arial"/>
        <w:sz w:val="20"/>
        <w:szCs w:val="20"/>
        <w:lang w:val="nl-BE"/>
      </w:rPr>
      <w:t>Stand 04/2025 – Onder voorbehoud van technische wijzigingen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AA5BA" w14:textId="77777777" w:rsidR="005D3ABB" w:rsidRDefault="005D3ABB" w:rsidP="00E07C95">
      <w:pPr>
        <w:spacing w:after="0" w:line="240" w:lineRule="auto"/>
      </w:pPr>
      <w:r>
        <w:separator/>
      </w:r>
    </w:p>
  </w:footnote>
  <w:footnote w:type="continuationSeparator" w:id="0">
    <w:p w14:paraId="32963B20" w14:textId="77777777" w:rsidR="005D3ABB" w:rsidRDefault="005D3ABB" w:rsidP="00E07C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abstractNum w:abstractNumId="9" w15:restartNumberingAfterBreak="0">
    <w:nsid w:val="03B85198"/>
    <w:multiLevelType w:val="hybridMultilevel"/>
    <w:tmpl w:val="450AECBE"/>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0A27369F"/>
    <w:multiLevelType w:val="multilevel"/>
    <w:tmpl w:val="75165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AC401A"/>
    <w:multiLevelType w:val="multilevel"/>
    <w:tmpl w:val="B82AA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B2004B"/>
    <w:multiLevelType w:val="multilevel"/>
    <w:tmpl w:val="E2E89B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5A1194"/>
    <w:multiLevelType w:val="hybridMultilevel"/>
    <w:tmpl w:val="1F8A3F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2204040"/>
    <w:multiLevelType w:val="multilevel"/>
    <w:tmpl w:val="40C2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AB178F"/>
    <w:multiLevelType w:val="multilevel"/>
    <w:tmpl w:val="1936A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866DBC"/>
    <w:multiLevelType w:val="hybridMultilevel"/>
    <w:tmpl w:val="F3C6782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94473A8"/>
    <w:multiLevelType w:val="multilevel"/>
    <w:tmpl w:val="751AD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2118C1"/>
    <w:multiLevelType w:val="multilevel"/>
    <w:tmpl w:val="92149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0C8354B"/>
    <w:multiLevelType w:val="multilevel"/>
    <w:tmpl w:val="6E866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06484F"/>
    <w:multiLevelType w:val="multilevel"/>
    <w:tmpl w:val="68586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23D5F32"/>
    <w:multiLevelType w:val="multilevel"/>
    <w:tmpl w:val="BE206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5185D7F"/>
    <w:multiLevelType w:val="hybridMultilevel"/>
    <w:tmpl w:val="28BCFA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90075961">
    <w:abstractNumId w:val="8"/>
  </w:num>
  <w:num w:numId="2" w16cid:durableId="179702628">
    <w:abstractNumId w:val="6"/>
  </w:num>
  <w:num w:numId="3" w16cid:durableId="1206407207">
    <w:abstractNumId w:val="5"/>
  </w:num>
  <w:num w:numId="4" w16cid:durableId="2115394712">
    <w:abstractNumId w:val="4"/>
  </w:num>
  <w:num w:numId="5" w16cid:durableId="909191858">
    <w:abstractNumId w:val="7"/>
  </w:num>
  <w:num w:numId="6" w16cid:durableId="2065517197">
    <w:abstractNumId w:val="3"/>
  </w:num>
  <w:num w:numId="7" w16cid:durableId="1490707796">
    <w:abstractNumId w:val="2"/>
  </w:num>
  <w:num w:numId="8" w16cid:durableId="1701398452">
    <w:abstractNumId w:val="1"/>
  </w:num>
  <w:num w:numId="9" w16cid:durableId="418714976">
    <w:abstractNumId w:val="0"/>
  </w:num>
  <w:num w:numId="10" w16cid:durableId="722294492">
    <w:abstractNumId w:val="9"/>
  </w:num>
  <w:num w:numId="11" w16cid:durableId="1414938189">
    <w:abstractNumId w:val="16"/>
  </w:num>
  <w:num w:numId="12" w16cid:durableId="826094600">
    <w:abstractNumId w:val="10"/>
  </w:num>
  <w:num w:numId="13" w16cid:durableId="108858279">
    <w:abstractNumId w:val="19"/>
  </w:num>
  <w:num w:numId="14" w16cid:durableId="1656182024">
    <w:abstractNumId w:val="21"/>
  </w:num>
  <w:num w:numId="15" w16cid:durableId="971905110">
    <w:abstractNumId w:val="20"/>
  </w:num>
  <w:num w:numId="16" w16cid:durableId="937521950">
    <w:abstractNumId w:val="17"/>
  </w:num>
  <w:num w:numId="17" w16cid:durableId="1265652255">
    <w:abstractNumId w:val="12"/>
  </w:num>
  <w:num w:numId="18" w16cid:durableId="719325105">
    <w:abstractNumId w:val="15"/>
  </w:num>
  <w:num w:numId="19" w16cid:durableId="609750783">
    <w:abstractNumId w:val="14"/>
  </w:num>
  <w:num w:numId="20" w16cid:durableId="445120963">
    <w:abstractNumId w:val="11"/>
  </w:num>
  <w:num w:numId="21" w16cid:durableId="13845887">
    <w:abstractNumId w:val="18"/>
  </w:num>
  <w:num w:numId="22" w16cid:durableId="894507724">
    <w:abstractNumId w:val="13"/>
  </w:num>
  <w:num w:numId="23" w16cid:durableId="172486662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C1CEF"/>
    <w:rsid w:val="00115694"/>
    <w:rsid w:val="001237BC"/>
    <w:rsid w:val="001474B1"/>
    <w:rsid w:val="0015074B"/>
    <w:rsid w:val="00160752"/>
    <w:rsid w:val="001813DB"/>
    <w:rsid w:val="001D1580"/>
    <w:rsid w:val="00220BAD"/>
    <w:rsid w:val="00225F7C"/>
    <w:rsid w:val="002442ED"/>
    <w:rsid w:val="002730B8"/>
    <w:rsid w:val="00283AE2"/>
    <w:rsid w:val="0028691C"/>
    <w:rsid w:val="0029639D"/>
    <w:rsid w:val="002F24A4"/>
    <w:rsid w:val="00326F90"/>
    <w:rsid w:val="0043555B"/>
    <w:rsid w:val="0048045F"/>
    <w:rsid w:val="004C1C60"/>
    <w:rsid w:val="00512667"/>
    <w:rsid w:val="00525170"/>
    <w:rsid w:val="005546FA"/>
    <w:rsid w:val="00565C3C"/>
    <w:rsid w:val="00567FB1"/>
    <w:rsid w:val="00585169"/>
    <w:rsid w:val="005957C3"/>
    <w:rsid w:val="005B62E6"/>
    <w:rsid w:val="005C0B74"/>
    <w:rsid w:val="005D3ABB"/>
    <w:rsid w:val="005E00C2"/>
    <w:rsid w:val="005E76A7"/>
    <w:rsid w:val="005F4C38"/>
    <w:rsid w:val="00672043"/>
    <w:rsid w:val="006C3CDC"/>
    <w:rsid w:val="006D1787"/>
    <w:rsid w:val="007113A0"/>
    <w:rsid w:val="00736533"/>
    <w:rsid w:val="007A0B54"/>
    <w:rsid w:val="007A429E"/>
    <w:rsid w:val="007D085C"/>
    <w:rsid w:val="007E57D9"/>
    <w:rsid w:val="007F3663"/>
    <w:rsid w:val="00837217"/>
    <w:rsid w:val="008529A7"/>
    <w:rsid w:val="008636BA"/>
    <w:rsid w:val="00894EBF"/>
    <w:rsid w:val="008C7974"/>
    <w:rsid w:val="008E39DF"/>
    <w:rsid w:val="009403AF"/>
    <w:rsid w:val="00944924"/>
    <w:rsid w:val="009A2C58"/>
    <w:rsid w:val="009E5194"/>
    <w:rsid w:val="009F0DB6"/>
    <w:rsid w:val="009F6AB5"/>
    <w:rsid w:val="00A778DE"/>
    <w:rsid w:val="00AA1D8D"/>
    <w:rsid w:val="00B22E48"/>
    <w:rsid w:val="00B40F36"/>
    <w:rsid w:val="00B47730"/>
    <w:rsid w:val="00B56B7C"/>
    <w:rsid w:val="00B6011E"/>
    <w:rsid w:val="00B8716D"/>
    <w:rsid w:val="00B920E8"/>
    <w:rsid w:val="00C52920"/>
    <w:rsid w:val="00C72694"/>
    <w:rsid w:val="00C75053"/>
    <w:rsid w:val="00C80B1B"/>
    <w:rsid w:val="00CB0664"/>
    <w:rsid w:val="00CB15BC"/>
    <w:rsid w:val="00CC0486"/>
    <w:rsid w:val="00CC212C"/>
    <w:rsid w:val="00CF0AF8"/>
    <w:rsid w:val="00D10BF6"/>
    <w:rsid w:val="00D17222"/>
    <w:rsid w:val="00D3199F"/>
    <w:rsid w:val="00D53E33"/>
    <w:rsid w:val="00D922D2"/>
    <w:rsid w:val="00DA73DD"/>
    <w:rsid w:val="00DC51C1"/>
    <w:rsid w:val="00DF6E18"/>
    <w:rsid w:val="00E07C95"/>
    <w:rsid w:val="00F41363"/>
    <w:rsid w:val="00FC693F"/>
    <w:rsid w:val="00FE0A28"/>
    <w:rsid w:val="19FFE5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151AC0"/>
  <w14:defaultImageDpi w14:val="300"/>
  <w15:docId w15:val="{92A5B26F-BDF2-4D32-BBC8-7B44AF3D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Standaardalinea-lettertype"/>
    <w:uiPriority w:val="99"/>
    <w:unhideWhenUsed/>
    <w:rsid w:val="00283A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www.efafle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5406153EAFA144E8C7CCCCC9B85E3A0" ma:contentTypeVersion="13" ma:contentTypeDescription="Ein neues Dokument erstellen." ma:contentTypeScope="" ma:versionID="df4abcb2fb2edfc438585085339b25b1">
  <xsd:schema xmlns:xsd="http://www.w3.org/2001/XMLSchema" xmlns:xs="http://www.w3.org/2001/XMLSchema" xmlns:p="http://schemas.microsoft.com/office/2006/metadata/properties" xmlns:ns2="5ff951bb-9bf3-44b4-bb46-4eeacec42f00" xmlns:ns3="56b75219-0709-4d18-8a40-686f36886841" targetNamespace="http://schemas.microsoft.com/office/2006/metadata/properties" ma:root="true" ma:fieldsID="ca9ad3b94ae816718b2fa1b3ab08f539" ns2:_="" ns3:_="">
    <xsd:import namespace="5ff951bb-9bf3-44b4-bb46-4eeacec42f00"/>
    <xsd:import namespace="56b75219-0709-4d18-8a40-686f368868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f951bb-9bf3-44b4-bb46-4eeacec42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dd89c0f5-a241-42f9-9819-5b144601ab3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b75219-0709-4d18-8a40-686f36886841"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e92c18-d106-4c72-a74d-39538f7dabce}" ma:internalName="TaxCatchAll" ma:showField="CatchAllData" ma:web="56b75219-0709-4d18-8a40-686f368868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ff951bb-9bf3-44b4-bb46-4eeacec42f00">
      <Terms xmlns="http://schemas.microsoft.com/office/infopath/2007/PartnerControls"/>
    </lcf76f155ced4ddcb4097134ff3c332f>
    <TaxCatchAll xmlns="56b75219-0709-4d18-8a40-686f36886841" xsi:nil="true"/>
  </documentManagement>
</p:properties>
</file>

<file path=customXml/itemProps1.xml><?xml version="1.0" encoding="utf-8"?>
<ds:datastoreItem xmlns:ds="http://schemas.openxmlformats.org/officeDocument/2006/customXml" ds:itemID="{18BED78A-4550-43A3-9006-1EA138D3D34E}">
  <ds:schemaRefs>
    <ds:schemaRef ds:uri="http://schemas.microsoft.com/sharepoint/v3/contenttype/forms"/>
  </ds:schemaRefs>
</ds:datastoreItem>
</file>

<file path=customXml/itemProps2.xml><?xml version="1.0" encoding="utf-8"?>
<ds:datastoreItem xmlns:ds="http://schemas.openxmlformats.org/officeDocument/2006/customXml" ds:itemID="{FB7DBA15-6C15-4B7E-910B-89155E2ED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f951bb-9bf3-44b4-bb46-4eeacec42f00"/>
    <ds:schemaRef ds:uri="56b75219-0709-4d18-8a40-686f36886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A5671B7F-FF8A-4E79-87E1-C892FD726BA1}">
  <ds:schemaRefs>
    <ds:schemaRef ds:uri="http://schemas.microsoft.com/office/2006/metadata/properties"/>
    <ds:schemaRef ds:uri="http://schemas.microsoft.com/office/infopath/2007/PartnerControls"/>
    <ds:schemaRef ds:uri="5ff951bb-9bf3-44b4-bb46-4eeacec42f00"/>
    <ds:schemaRef ds:uri="56b75219-0709-4d18-8a40-686f3688684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539</Words>
  <Characters>2965</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Engels Alexandre</cp:lastModifiedBy>
  <cp:revision>47</cp:revision>
  <dcterms:created xsi:type="dcterms:W3CDTF">2025-07-16T09:14:00Z</dcterms:created>
  <dcterms:modified xsi:type="dcterms:W3CDTF">2026-04-17T11:40:00Z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0x01010015406153EAFA144E8C7CCCCC9B85E3A0</vt:lpwstr>
  </property>
  <property fmtid="{D5CDD505-2E9C-101B-9397-08002B2CF9AE}" pid="3" name="MediaServiceImageTags">
    <vt:lpwstr/>
  </property>
</Properties>
</file>